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BAA" w:rsidRPr="00824C38" w:rsidRDefault="00781BAA" w:rsidP="00781BAA">
      <w:pPr>
        <w:pStyle w:val="NormalWeb"/>
        <w:spacing w:before="0" w:beforeAutospacing="0" w:after="0" w:afterAutospacing="0"/>
        <w:jc w:val="center"/>
        <w:rPr>
          <w:rStyle w:val="Strong"/>
          <w:sz w:val="36"/>
          <w:szCs w:val="36"/>
        </w:rPr>
      </w:pPr>
      <w:r w:rsidRPr="00824C38">
        <w:rPr>
          <w:rStyle w:val="Strong"/>
          <w:sz w:val="36"/>
          <w:szCs w:val="36"/>
        </w:rPr>
        <w:t>CARA APLIKASI BUAH NAG</w:t>
      </w:r>
      <w:r w:rsidR="00053998">
        <w:rPr>
          <w:rStyle w:val="Strong"/>
          <w:sz w:val="36"/>
          <w:szCs w:val="36"/>
        </w:rPr>
        <w:t xml:space="preserve">A DENGAN MENGGUNAKAN ORGANIK </w:t>
      </w:r>
    </w:p>
    <w:p w:rsidR="00781BAA" w:rsidRDefault="00781BAA" w:rsidP="00781BAA">
      <w:pPr>
        <w:pStyle w:val="NormalWeb"/>
        <w:spacing w:before="0" w:beforeAutospacing="0" w:after="0" w:afterAutospacing="0"/>
        <w:rPr>
          <w:rStyle w:val="Strong"/>
        </w:rPr>
      </w:pPr>
    </w:p>
    <w:p w:rsidR="003807DA" w:rsidRDefault="003807DA" w:rsidP="00187216">
      <w:pPr>
        <w:pStyle w:val="NormalWeb"/>
        <w:spacing w:before="0" w:beforeAutospacing="0" w:after="0" w:afterAutospacing="0"/>
        <w:jc w:val="both"/>
      </w:pPr>
      <w:r>
        <w:rPr>
          <w:rStyle w:val="Strong"/>
        </w:rPr>
        <w:t xml:space="preserve">PENDAHULUAN </w:t>
      </w:r>
      <w:r>
        <w:t>Buah Naga telah lama dikenal oleh rakyat Tionghoa kuno sebagai buah yang membawa berkah. karena biasanya buah naga diletakkan diantara patung naga di altar.Oleh karena itu orang Vietnam menyebut buah naga atau dalam bahasa Vietnam disebut dengan nama Thang Loy di Thailand diberi nama Keaw Mang Kheon, dalam istiiah Inggris diberi nama DRAGON FRUIT clan di Indonesia dikenal dengan nama BUM NAGA Sebenarnya tanaman ini bukan tanaman asil daratan Asia, tetapi merupakan tanaman ask Meksiko clan Amerika Selatan bagian utara ( Colombia ). Pada awainya buah naga ini dibawa kekawasan Indocina ( Vietnam ) oleh seorang Perancis sekitar tahun 1870. dari Guyama Amerika Selatan sebagai hiasan sebab sosoknya yang unik dan bunganya yang cantik dan berwarna putih. Baru sekitar tahun 1980 setelah dibawa ke Okinawa Jepang tanaman ini mendunia karena sangat menguntungkan. Pada tahun 1977 buah ini dibawa ke Indonesia clan berhasil disemaikan kemudian dibudidayakan. Buah naga kaya akan vitamin dan mineral dengan kandungan serat cukup banyak sehingga cocok untuk diet.</w:t>
      </w:r>
    </w:p>
    <w:p w:rsidR="003807DA" w:rsidRDefault="003807DA" w:rsidP="00187216">
      <w:pPr>
        <w:pStyle w:val="NormalWeb"/>
        <w:spacing w:before="0" w:beforeAutospacing="0" w:after="0" w:afterAutospacing="0"/>
        <w:jc w:val="both"/>
      </w:pPr>
      <w:r>
        <w:br/>
        <w:t>Beberapa khasiat dari DRAGON FRUIT adalah :</w:t>
      </w:r>
    </w:p>
    <w:p w:rsidR="003807DA" w:rsidRDefault="00A63CC4" w:rsidP="00187216">
      <w:pPr>
        <w:pStyle w:val="NormalWeb"/>
        <w:spacing w:before="0" w:beforeAutospacing="0" w:after="0" w:afterAutospacing="0"/>
        <w:jc w:val="both"/>
      </w:pPr>
      <w:r>
        <w:t>1.</w:t>
      </w:r>
      <w:bookmarkStart w:id="0" w:name="_GoBack"/>
      <w:bookmarkEnd w:id="0"/>
      <w:r>
        <w:t>Penyeimbang kadar gula</w:t>
      </w:r>
      <w:r>
        <w:br/>
        <w:t>2.</w:t>
      </w:r>
      <w:r w:rsidR="003807DA">
        <w:t>Pencegah Kolesterol tinggi</w:t>
      </w:r>
      <w:r w:rsidR="003807DA">
        <w:br/>
        <w:t>3. Pencegah kanker usus</w:t>
      </w:r>
    </w:p>
    <w:p w:rsidR="00824C38" w:rsidRDefault="00824C38" w:rsidP="00187216">
      <w:pPr>
        <w:pStyle w:val="NormalWeb"/>
        <w:spacing w:before="0" w:beforeAutospacing="0" w:after="0" w:afterAutospacing="0"/>
        <w:jc w:val="both"/>
      </w:pPr>
    </w:p>
    <w:p w:rsidR="003807DA" w:rsidRDefault="003807DA" w:rsidP="00187216">
      <w:pPr>
        <w:pStyle w:val="NormalWeb"/>
        <w:spacing w:before="0" w:beforeAutospacing="0" w:after="0" w:afterAutospacing="0"/>
        <w:jc w:val="both"/>
      </w:pPr>
      <w:r>
        <w:rPr>
          <w:rStyle w:val="Strong"/>
        </w:rPr>
        <w:t>1. Persyaratan Tumbuh Tanam</w:t>
      </w:r>
    </w:p>
    <w:p w:rsidR="003807DA" w:rsidRDefault="003807DA" w:rsidP="00187216">
      <w:pPr>
        <w:pStyle w:val="NormalWeb"/>
        <w:spacing w:before="0" w:beforeAutospacing="0" w:after="0" w:afterAutospacing="0"/>
        <w:jc w:val="both"/>
      </w:pPr>
      <w:r>
        <w:t>Ditanam di dataran rendah, pada ketinggian 20 – 500 m diatas permukaan iaut</w:t>
      </w:r>
    </w:p>
    <w:p w:rsidR="003807DA" w:rsidRDefault="003807DA" w:rsidP="00187216">
      <w:pPr>
        <w:pStyle w:val="NormalWeb"/>
        <w:spacing w:before="0" w:beforeAutospacing="0" w:after="0" w:afterAutospacing="0"/>
        <w:jc w:val="both"/>
      </w:pPr>
      <w:r>
        <w:t>Kondisi tanah yang gembur, porous, banyak mengandung bahan organik clan banyak mengandung unsur hara, pH tanah 5 – 7</w:t>
      </w:r>
    </w:p>
    <w:p w:rsidR="003807DA" w:rsidRDefault="003807DA" w:rsidP="00187216">
      <w:pPr>
        <w:pStyle w:val="NormalWeb"/>
        <w:spacing w:before="0" w:beforeAutospacing="0" w:after="0" w:afterAutospacing="0"/>
        <w:jc w:val="both"/>
      </w:pPr>
      <w:r>
        <w:t>Air cukup tersedia, karena tanaman ini peka terhadap kekeringan dan akan membusuk bila kelebihan air Membutuhkan penyinaran cahaya matahari penuh, untuk mempercepat proses pembungaan</w:t>
      </w:r>
    </w:p>
    <w:p w:rsidR="003807DA" w:rsidRDefault="003807DA" w:rsidP="00187216">
      <w:pPr>
        <w:pStyle w:val="NormalWeb"/>
        <w:spacing w:before="0" w:beforeAutospacing="0" w:after="0" w:afterAutospacing="0"/>
        <w:jc w:val="both"/>
      </w:pPr>
      <w:r>
        <w:t> </w:t>
      </w:r>
    </w:p>
    <w:p w:rsidR="003807DA" w:rsidRDefault="003807DA" w:rsidP="00187216">
      <w:pPr>
        <w:pStyle w:val="NormalWeb"/>
        <w:spacing w:before="0" w:beforeAutospacing="0" w:after="0" w:afterAutospacing="0"/>
        <w:jc w:val="both"/>
      </w:pPr>
      <w:r>
        <w:rPr>
          <w:rStyle w:val="Strong"/>
        </w:rPr>
        <w:t>2. Persiapan Lahan</w:t>
      </w:r>
    </w:p>
    <w:p w:rsidR="003807DA" w:rsidRDefault="003807DA" w:rsidP="00187216">
      <w:pPr>
        <w:pStyle w:val="NormalWeb"/>
        <w:spacing w:before="0" w:beforeAutospacing="0" w:after="0" w:afterAutospacing="0"/>
        <w:jc w:val="both"/>
      </w:pPr>
      <w:r>
        <w:t>Persiapkan tiang penopang untuk tegakan tanaman, karena tanaman ini tidak mempunyai batang primer yang kokoh. Dapat menggunakan tiang dari kayu atau beton dengan ukuran 10 cm x 10 cm dengan tinggi 2 meter, yang ditancapikan ke tanah sedalam 50 cm. Ujung bagian atas dari tiang penyangga diberi besi yang berbentulk lingkaran untulk penopang dari cabang tanaman</w:t>
      </w:r>
    </w:p>
    <w:p w:rsidR="003807DA" w:rsidRDefault="00E66EA5" w:rsidP="00187216">
      <w:pPr>
        <w:pStyle w:val="NormalWeb"/>
        <w:spacing w:before="0" w:beforeAutospacing="0" w:after="0" w:afterAutospacing="0"/>
        <w:jc w:val="both"/>
      </w:pPr>
      <w:r>
        <w:t>Sebulan sebelu</w:t>
      </w:r>
      <w:r w:rsidR="003807DA">
        <w:t>m tanam</w:t>
      </w:r>
      <w:r w:rsidR="00665D90">
        <w:t>, terlebi</w:t>
      </w:r>
      <w:r>
        <w:t>h</w:t>
      </w:r>
      <w:r w:rsidR="00665D90">
        <w:t xml:space="preserve"> dahulu dibuatkan lubang tanam dengan ukuran 40 x 40 x 40</w:t>
      </w:r>
      <w:r w:rsidR="003807DA">
        <w:t>cm dengan jarak tanam 2 m x 2,5 m, sehingga dalam 1 hektar terdapat sekitar 2000 lubang tanam penyangga</w:t>
      </w:r>
    </w:p>
    <w:p w:rsidR="003807DA" w:rsidRDefault="003807DA" w:rsidP="00187216">
      <w:pPr>
        <w:pStyle w:val="NormalWeb"/>
        <w:spacing w:before="0" w:beforeAutospacing="0" w:after="0" w:afterAutospacing="0"/>
        <w:jc w:val="both"/>
      </w:pPr>
      <w:r>
        <w:t> </w:t>
      </w:r>
    </w:p>
    <w:p w:rsidR="003807DA" w:rsidRDefault="003807DA" w:rsidP="00187216">
      <w:pPr>
        <w:pStyle w:val="NormalWeb"/>
        <w:spacing w:before="0" w:beforeAutospacing="0" w:after="0" w:afterAutospacing="0"/>
        <w:jc w:val="both"/>
      </w:pPr>
      <w:r>
        <w:t>Setiap tiang/pohon penyangga itu dibuat 3 – 4 Lubang tanarn dengan jarak sekitar 30 cm dari tian</w:t>
      </w:r>
      <w:r w:rsidR="001F2E85">
        <w:t>g</w:t>
      </w:r>
      <w:r>
        <w:t xml:space="preserve"> penyangga.</w:t>
      </w:r>
    </w:p>
    <w:p w:rsidR="003807DA" w:rsidRDefault="003807DA" w:rsidP="00187216">
      <w:pPr>
        <w:pStyle w:val="NormalWeb"/>
        <w:spacing w:before="0" w:beforeAutospacing="0" w:after="0" w:afterAutospacing="0"/>
        <w:jc w:val="both"/>
      </w:pPr>
      <w:r>
        <w:t>Lubang tanam tersebut kemudian diberi pupuk kandang yang masak sebanyak</w:t>
      </w:r>
      <w:r w:rsidR="00E66EA5">
        <w:t xml:space="preserve"> 5 – 10 kg dicampur dengan tanah kemudi</w:t>
      </w:r>
      <w:r w:rsidR="001F2E85">
        <w:t>an semprot dengan Biofarm + Booster</w:t>
      </w:r>
      <w:r w:rsidR="00053998">
        <w:t xml:space="preserve"> </w:t>
      </w:r>
      <w:r w:rsidR="00E66EA5">
        <w:t xml:space="preserve"> dosis 5-8 tutup/10 liter air </w:t>
      </w:r>
    </w:p>
    <w:p w:rsidR="00824C38" w:rsidRDefault="00824C38" w:rsidP="00781BAA">
      <w:pPr>
        <w:pStyle w:val="NormalWeb"/>
        <w:spacing w:before="0" w:beforeAutospacing="0" w:after="0" w:afterAutospacing="0"/>
        <w:rPr>
          <w:rStyle w:val="Strong"/>
        </w:rPr>
      </w:pPr>
    </w:p>
    <w:p w:rsidR="00053998" w:rsidRDefault="00053998" w:rsidP="00781BAA">
      <w:pPr>
        <w:pStyle w:val="NormalWeb"/>
        <w:spacing w:before="0" w:beforeAutospacing="0" w:after="0" w:afterAutospacing="0"/>
        <w:rPr>
          <w:rStyle w:val="Strong"/>
        </w:rPr>
      </w:pPr>
    </w:p>
    <w:p w:rsidR="003807DA" w:rsidRDefault="003807DA" w:rsidP="00187216">
      <w:pPr>
        <w:pStyle w:val="NormalWeb"/>
        <w:spacing w:before="0" w:beforeAutospacing="0" w:after="0" w:afterAutospacing="0"/>
        <w:jc w:val="both"/>
      </w:pPr>
      <w:r>
        <w:rPr>
          <w:rStyle w:val="Strong"/>
        </w:rPr>
        <w:lastRenderedPageBreak/>
        <w:t>3. Persiapan bibit dan penanaman</w:t>
      </w:r>
    </w:p>
    <w:p w:rsidR="003807DA" w:rsidRDefault="003807DA" w:rsidP="00187216">
      <w:pPr>
        <w:pStyle w:val="NormalWeb"/>
        <w:spacing w:before="0" w:beforeAutospacing="0" w:after="0" w:afterAutospacing="0"/>
        <w:jc w:val="both"/>
      </w:pPr>
      <w:r>
        <w:t>Buah naga dapat diperbanyak dengan cara :</w:t>
      </w:r>
      <w:r>
        <w:br/>
        <w:t>Stek dan Biji</w:t>
      </w:r>
    </w:p>
    <w:p w:rsidR="003807DA" w:rsidRDefault="003807DA" w:rsidP="00187216">
      <w:pPr>
        <w:pStyle w:val="NormalWeb"/>
        <w:spacing w:before="0" w:beforeAutospacing="0" w:after="0" w:afterAutospacing="0"/>
        <w:jc w:val="both"/>
      </w:pPr>
      <w:r>
        <w:t>Umumnya ditanam dengan stek dibutuhkan bahan batang tanaman dengan panjang 25 – 30 cm yang ditanam dalam polybag dengan media tanam berupa campuran tanah, pasir clan pupuk kandang  dengan perbandingan 1 : 1 : 1.</w:t>
      </w:r>
      <w:r>
        <w:br/>
      </w:r>
      <w:r w:rsidR="00E66EA5">
        <w:t>Setelah bibit berumur</w:t>
      </w:r>
      <w:r>
        <w:t xml:space="preserve"> 3 bulan bibit siap dipindah/ditanam di lahan.</w:t>
      </w:r>
    </w:p>
    <w:p w:rsidR="00824C38" w:rsidRDefault="00824C38" w:rsidP="00187216">
      <w:pPr>
        <w:pStyle w:val="NormalWeb"/>
        <w:spacing w:before="0" w:beforeAutospacing="0" w:after="0" w:afterAutospacing="0"/>
        <w:jc w:val="both"/>
        <w:rPr>
          <w:rStyle w:val="Strong"/>
        </w:rPr>
      </w:pPr>
    </w:p>
    <w:p w:rsidR="003807DA" w:rsidRDefault="003807DA" w:rsidP="00187216">
      <w:pPr>
        <w:pStyle w:val="NormalWeb"/>
        <w:spacing w:before="0" w:beforeAutospacing="0" w:after="0" w:afterAutospacing="0"/>
        <w:jc w:val="both"/>
      </w:pPr>
      <w:r>
        <w:rPr>
          <w:rStyle w:val="Strong"/>
        </w:rPr>
        <w:t>4. Pemeliharaan</w:t>
      </w:r>
    </w:p>
    <w:p w:rsidR="003807DA" w:rsidRDefault="003807DA" w:rsidP="00187216">
      <w:pPr>
        <w:pStyle w:val="NormalWeb"/>
        <w:spacing w:before="0" w:beforeAutospacing="0" w:after="0" w:afterAutospacing="0"/>
        <w:jc w:val="both"/>
      </w:pPr>
      <w:r>
        <w:rPr>
          <w:rStyle w:val="Emphasis"/>
          <w:u w:val="single"/>
        </w:rPr>
        <w:t>Pengairan</w:t>
      </w:r>
      <w:r>
        <w:br/>
        <w:t>Pada tahap awal perturnbuhan pengairan dilakukan 1 – 2 hari sekali. pemberian air berlebihan akan menyebabkan terjadinya pembusukan</w:t>
      </w:r>
    </w:p>
    <w:p w:rsidR="003807DA" w:rsidRDefault="003807DA" w:rsidP="00187216">
      <w:pPr>
        <w:pStyle w:val="NormalWeb"/>
        <w:spacing w:before="0" w:beforeAutospacing="0" w:after="0" w:afterAutospacing="0"/>
        <w:jc w:val="both"/>
      </w:pPr>
      <w:r>
        <w:rPr>
          <w:rStyle w:val="Emphasis"/>
          <w:u w:val="single"/>
        </w:rPr>
        <w:t>Pemupukan</w:t>
      </w:r>
      <w:r>
        <w:br/>
        <w:t>Pernupukan tanaman diberikan pupuk kandang, dengan interval pemberian 3 bulan sekali, sebanyak   5 – 10 Kg</w:t>
      </w:r>
      <w:r w:rsidR="00E66EA5">
        <w:t xml:space="preserve"> kemudia</w:t>
      </w:r>
      <w:r w:rsidR="001F2E85">
        <w:t>n semprot dengan BIOFARM</w:t>
      </w:r>
      <w:r w:rsidR="00053998">
        <w:t xml:space="preserve"> , </w:t>
      </w:r>
      <w:r w:rsidR="00E66EA5">
        <w:t>dosis 5-8 tutup/10 liter air</w:t>
      </w:r>
      <w:r>
        <w:t>.</w:t>
      </w:r>
    </w:p>
    <w:p w:rsidR="003807DA" w:rsidRDefault="003807DA" w:rsidP="00187216">
      <w:pPr>
        <w:pStyle w:val="NormalWeb"/>
        <w:spacing w:before="0" w:beforeAutospacing="0" w:after="0" w:afterAutospacing="0"/>
        <w:jc w:val="both"/>
      </w:pPr>
      <w:r>
        <w:t>Pengendalian Organisme Pengganggu Tanaman (OPT)</w:t>
      </w:r>
      <w:r>
        <w:br/>
        <w:t>Sementara belum ditemukan adanya serangan hama clan penyakit yang potensial. Pembersilhan lahan atau pengendalian gulma dilakukan agar tidak mengganggu pertumbuhan tanaman</w:t>
      </w:r>
    </w:p>
    <w:p w:rsidR="003807DA" w:rsidRDefault="003807DA" w:rsidP="00187216">
      <w:pPr>
        <w:pStyle w:val="NormalWeb"/>
        <w:spacing w:before="0" w:beforeAutospacing="0" w:after="0" w:afterAutospacing="0"/>
        <w:jc w:val="both"/>
      </w:pPr>
      <w:r>
        <w:rPr>
          <w:rStyle w:val="Emphasis"/>
          <w:u w:val="single"/>
        </w:rPr>
        <w:t>Pemangkasan</w:t>
      </w:r>
    </w:p>
    <w:p w:rsidR="003807DA" w:rsidRDefault="00665D90" w:rsidP="00187216">
      <w:pPr>
        <w:pStyle w:val="NormalWeb"/>
        <w:spacing w:before="0" w:beforeAutospacing="0" w:after="0" w:afterAutospacing="0"/>
        <w:jc w:val="both"/>
      </w:pPr>
      <w:r>
        <w:t>b</w:t>
      </w:r>
      <w:r w:rsidR="003807DA">
        <w:t>atang utama ( primer ) dipangkas, setelah tinggi mencapai tiang penyangga ( sekitar 2 m ), clan ditumbuhkan 2 cabang sekunder, kemudian dari masing-masing cabang sekunder dipangkas lagi clan ditumbuhkan 2</w:t>
      </w:r>
      <w:r>
        <w:t xml:space="preserve"> </w:t>
      </w:r>
      <w:r w:rsidR="003807DA">
        <w:t>cabang tersier yang berfungsi sebagai cabang produksi.</w:t>
      </w:r>
    </w:p>
    <w:p w:rsidR="003807DA" w:rsidRDefault="003807DA" w:rsidP="00187216">
      <w:pPr>
        <w:pStyle w:val="NormalWeb"/>
        <w:spacing w:before="0" w:beforeAutospacing="0" w:after="0" w:afterAutospacing="0"/>
        <w:jc w:val="both"/>
      </w:pPr>
      <w:r>
        <w:t> </w:t>
      </w:r>
    </w:p>
    <w:p w:rsidR="003807DA" w:rsidRDefault="003807DA" w:rsidP="00187216">
      <w:pPr>
        <w:pStyle w:val="NormalWeb"/>
        <w:spacing w:before="0" w:beforeAutospacing="0" w:after="0" w:afterAutospacing="0"/>
        <w:jc w:val="both"/>
      </w:pPr>
      <w:r>
        <w:rPr>
          <w:rStyle w:val="Strong"/>
        </w:rPr>
        <w:t>5. Panen</w:t>
      </w:r>
    </w:p>
    <w:p w:rsidR="003807DA" w:rsidRDefault="003807DA" w:rsidP="00187216">
      <w:pPr>
        <w:pStyle w:val="NormalWeb"/>
        <w:spacing w:before="0" w:beforeAutospacing="0" w:after="0" w:afterAutospacing="0"/>
        <w:jc w:val="both"/>
      </w:pPr>
      <w:r>
        <w:t>Setelah tanaman umur 1,5 – 2 tahun, mulai berbunga dan berbuah. Pemanenan pada tanaman buah naga dilakukan pada buah yang memiliki ciri – ciri warna kulit merah</w:t>
      </w:r>
      <w:r>
        <w:br/>
        <w:t>mengkilap, jumbai / sisik berubah warna dari hijau menjadi kernerahan. Pemanenan dilakulkan dengan menggunakan gunting, buah dapat dipanen saat buah mencapai umur 50 hari terhitung sejak bunga mekar</w:t>
      </w:r>
    </w:p>
    <w:p w:rsidR="003807DA" w:rsidRDefault="003807DA" w:rsidP="00187216">
      <w:pPr>
        <w:pStyle w:val="NormalWeb"/>
        <w:spacing w:before="0" w:beforeAutospacing="0" w:after="0" w:afterAutospacing="0"/>
        <w:jc w:val="both"/>
      </w:pPr>
      <w:r>
        <w:t> </w:t>
      </w:r>
    </w:p>
    <w:p w:rsidR="003807DA" w:rsidRDefault="003807DA" w:rsidP="00187216">
      <w:pPr>
        <w:pStyle w:val="NormalWeb"/>
        <w:spacing w:before="0" w:beforeAutospacing="0" w:after="0" w:afterAutospacing="0"/>
        <w:jc w:val="both"/>
      </w:pPr>
      <w:r>
        <w:t>Dalam 2 tahun pertama. setiap tiang penyangga mampu menghasilkan buah 8 s / d 10 buah naga dengan bobot sekitar antara 400 – 650 gram</w:t>
      </w:r>
    </w:p>
    <w:p w:rsidR="003807DA" w:rsidRDefault="003807DA" w:rsidP="00187216">
      <w:pPr>
        <w:pStyle w:val="NormalWeb"/>
        <w:spacing w:before="0" w:beforeAutospacing="0" w:after="0" w:afterAutospacing="0"/>
        <w:jc w:val="both"/>
      </w:pPr>
      <w:r>
        <w:t>Musim panen terbesar buah naga terjadi pada bulan September hingga Maret</w:t>
      </w:r>
    </w:p>
    <w:p w:rsidR="003807DA" w:rsidRDefault="003807DA" w:rsidP="00187216">
      <w:pPr>
        <w:pStyle w:val="NormalWeb"/>
        <w:spacing w:before="0" w:beforeAutospacing="0" w:after="0" w:afterAutospacing="0"/>
        <w:jc w:val="both"/>
      </w:pPr>
      <w:r>
        <w:t>Umur produktif tanaman buah naga ini berkisar antara 15 – 20 tahun</w:t>
      </w:r>
    </w:p>
    <w:p w:rsidR="0031133C" w:rsidRDefault="00187216" w:rsidP="00187216">
      <w:pPr>
        <w:spacing w:after="0"/>
        <w:jc w:val="both"/>
      </w:pPr>
      <w:r>
        <w:rPr>
          <w:b/>
          <w:bCs/>
          <w:noProof/>
          <w:sz w:val="36"/>
          <w:szCs w:val="36"/>
        </w:rPr>
        <w:drawing>
          <wp:anchor distT="0" distB="0" distL="114300" distR="114300" simplePos="0" relativeHeight="251658240" behindDoc="0" locked="0" layoutInCell="1" allowOverlap="1" wp14:anchorId="3762689A" wp14:editId="55539F15">
            <wp:simplePos x="0" y="0"/>
            <wp:positionH relativeFrom="margin">
              <wp:posOffset>38100</wp:posOffset>
            </wp:positionH>
            <wp:positionV relativeFrom="margin">
              <wp:posOffset>6429375</wp:posOffset>
            </wp:positionV>
            <wp:extent cx="5905500" cy="2133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395-20110526-162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05500" cy="2133600"/>
                    </a:xfrm>
                    <a:prstGeom prst="rect">
                      <a:avLst/>
                    </a:prstGeom>
                  </pic:spPr>
                </pic:pic>
              </a:graphicData>
            </a:graphic>
            <wp14:sizeRelH relativeFrom="margin">
              <wp14:pctWidth>0</wp14:pctWidth>
            </wp14:sizeRelH>
            <wp14:sizeRelV relativeFrom="margin">
              <wp14:pctHeight>0</wp14:pctHeight>
            </wp14:sizeRelV>
          </wp:anchor>
        </w:drawing>
      </w:r>
    </w:p>
    <w:sectPr w:rsidR="0031133C" w:rsidSect="003113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3807DA"/>
    <w:rsid w:val="00053998"/>
    <w:rsid w:val="00187216"/>
    <w:rsid w:val="001F2E85"/>
    <w:rsid w:val="0031133C"/>
    <w:rsid w:val="003807DA"/>
    <w:rsid w:val="005D4475"/>
    <w:rsid w:val="00665D90"/>
    <w:rsid w:val="00781BAA"/>
    <w:rsid w:val="00824C38"/>
    <w:rsid w:val="009A1D25"/>
    <w:rsid w:val="00A63CC4"/>
    <w:rsid w:val="00E66EA5"/>
    <w:rsid w:val="00E77DD5"/>
    <w:rsid w:val="00FD2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3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07D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07DA"/>
    <w:rPr>
      <w:b/>
      <w:bCs/>
    </w:rPr>
  </w:style>
  <w:style w:type="character" w:styleId="Emphasis">
    <w:name w:val="Emphasis"/>
    <w:basedOn w:val="DefaultParagraphFont"/>
    <w:uiPriority w:val="20"/>
    <w:qFormat/>
    <w:rsid w:val="003807DA"/>
    <w:rPr>
      <w:i/>
      <w:iCs/>
    </w:rPr>
  </w:style>
  <w:style w:type="paragraph" w:styleId="BalloonText">
    <w:name w:val="Balloon Text"/>
    <w:basedOn w:val="Normal"/>
    <w:link w:val="BalloonTextChar"/>
    <w:uiPriority w:val="99"/>
    <w:semiHidden/>
    <w:unhideWhenUsed/>
    <w:rsid w:val="001872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2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9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hanjar</dc:creator>
  <cp:lastModifiedBy>axioo</cp:lastModifiedBy>
  <cp:revision>6</cp:revision>
  <cp:lastPrinted>2011-04-29T03:29:00Z</cp:lastPrinted>
  <dcterms:created xsi:type="dcterms:W3CDTF">2011-06-25T14:32:00Z</dcterms:created>
  <dcterms:modified xsi:type="dcterms:W3CDTF">2013-09-11T12:31:00Z</dcterms:modified>
</cp:coreProperties>
</file>